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0B" w:rsidRDefault="0000170B" w:rsidP="0000170B">
      <w:pPr>
        <w:pStyle w:val="StandardWeb"/>
        <w:rPr>
          <w:b/>
          <w:bCs/>
        </w:rPr>
      </w:pPr>
    </w:p>
    <w:p w:rsidR="0000170B" w:rsidRDefault="0000170B" w:rsidP="0000170B">
      <w:pPr>
        <w:rPr>
          <w:rFonts w:ascii="Arial" w:hAnsi="Arial" w:cs="Arial"/>
          <w:sz w:val="28"/>
          <w:szCs w:val="28"/>
        </w:rPr>
      </w:pPr>
      <w:r w:rsidRPr="00664370">
        <w:rPr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905000" cy="2438400"/>
            <wp:effectExtent l="19050" t="0" r="0" b="0"/>
            <wp:wrapTight wrapText="bothSides">
              <wp:wrapPolygon edited="0">
                <wp:start x="-216" y="0"/>
                <wp:lineTo x="-216" y="21431"/>
                <wp:lineTo x="21600" y="21431"/>
                <wp:lineTo x="21600" y="0"/>
                <wp:lineTo x="-216" y="0"/>
              </wp:wrapPolygon>
            </wp:wrapTight>
            <wp:docPr id="1" name="Slika 1" descr="Carl Friedrich Ga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 Friedrich Gau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370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1F8A">
        <w:rPr>
          <w:b/>
          <w:bCs/>
          <w:color w:val="FF0000"/>
          <w:sz w:val="32"/>
          <w:szCs w:val="32"/>
        </w:rPr>
        <w:t>Johann</w:t>
      </w:r>
      <w:proofErr w:type="spellEnd"/>
      <w:r w:rsidRPr="00931F8A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931F8A">
        <w:rPr>
          <w:b/>
          <w:bCs/>
          <w:color w:val="FF0000"/>
          <w:sz w:val="32"/>
          <w:szCs w:val="32"/>
        </w:rPr>
        <w:t>Carl</w:t>
      </w:r>
      <w:proofErr w:type="spellEnd"/>
      <w:r w:rsidRPr="00931F8A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931F8A">
        <w:rPr>
          <w:b/>
          <w:bCs/>
          <w:color w:val="FF0000"/>
          <w:sz w:val="32"/>
          <w:szCs w:val="32"/>
        </w:rPr>
        <w:t>Friedrich</w:t>
      </w:r>
      <w:proofErr w:type="spellEnd"/>
      <w:r w:rsidRPr="00931F8A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931F8A">
        <w:rPr>
          <w:b/>
          <w:bCs/>
          <w:color w:val="FF0000"/>
          <w:sz w:val="32"/>
          <w:szCs w:val="32"/>
        </w:rPr>
        <w:t>Gauß</w:t>
      </w:r>
      <w:proofErr w:type="spellEnd"/>
      <w:r w:rsidRPr="00931F8A">
        <w:rPr>
          <w:color w:val="FF0000"/>
          <w:sz w:val="32"/>
          <w:szCs w:val="32"/>
        </w:rPr>
        <w:t xml:space="preserve">                                                                       </w:t>
      </w:r>
      <w:r w:rsidRPr="00664370">
        <w:rPr>
          <w:color w:val="000000" w:themeColor="text1"/>
          <w:sz w:val="24"/>
          <w:szCs w:val="24"/>
        </w:rPr>
        <w:t>(</w:t>
      </w:r>
      <w:proofErr w:type="spellStart"/>
      <w:r>
        <w:fldChar w:fldCharType="begin"/>
      </w:r>
      <w:r>
        <w:instrText>HYPERLINK "https://hr.wikipedia.org/wiki/Braunschweig" \o "Braunschweig"</w:instrText>
      </w:r>
      <w:r>
        <w:fldChar w:fldCharType="separate"/>
      </w:r>
      <w:r w:rsidRPr="00664370">
        <w:rPr>
          <w:rStyle w:val="Hiperveza"/>
          <w:color w:val="000000" w:themeColor="text1"/>
          <w:sz w:val="24"/>
          <w:szCs w:val="24"/>
          <w:u w:val="none"/>
        </w:rPr>
        <w:t>Braunschweig</w:t>
      </w:r>
      <w:proofErr w:type="spellEnd"/>
      <w:r>
        <w:fldChar w:fldCharType="end"/>
      </w:r>
      <w:r w:rsidRPr="00664370">
        <w:rPr>
          <w:color w:val="000000" w:themeColor="text1"/>
          <w:sz w:val="24"/>
          <w:szCs w:val="24"/>
        </w:rPr>
        <w:t xml:space="preserve">, </w:t>
      </w:r>
      <w:hyperlink r:id="rId6" w:tooltip="30. travnja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30. travnja</w:t>
        </w:r>
      </w:hyperlink>
      <w:r w:rsidRPr="00664370">
        <w:rPr>
          <w:color w:val="000000" w:themeColor="text1"/>
          <w:sz w:val="24"/>
          <w:szCs w:val="24"/>
        </w:rPr>
        <w:t xml:space="preserve"> </w:t>
      </w:r>
      <w:hyperlink r:id="rId7" w:tooltip="1777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1777</w:t>
        </w:r>
      </w:hyperlink>
      <w:r w:rsidRPr="00664370">
        <w:rPr>
          <w:color w:val="000000" w:themeColor="text1"/>
          <w:sz w:val="24"/>
          <w:szCs w:val="24"/>
        </w:rPr>
        <w:t xml:space="preserve">. - </w:t>
      </w:r>
      <w:hyperlink r:id="rId8" w:tooltip="Göttingen" w:history="1">
        <w:proofErr w:type="spellStart"/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Göttingen</w:t>
        </w:r>
        <w:proofErr w:type="spellEnd"/>
      </w:hyperlink>
      <w:r w:rsidRPr="00664370">
        <w:rPr>
          <w:color w:val="000000" w:themeColor="text1"/>
          <w:sz w:val="24"/>
          <w:szCs w:val="24"/>
        </w:rPr>
        <w:t xml:space="preserve"> , </w:t>
      </w:r>
      <w:hyperlink r:id="rId9" w:tooltip="23. veljače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23. veljače</w:t>
        </w:r>
      </w:hyperlink>
      <w:r w:rsidRPr="00664370">
        <w:rPr>
          <w:color w:val="000000" w:themeColor="text1"/>
          <w:sz w:val="24"/>
          <w:szCs w:val="24"/>
        </w:rPr>
        <w:t xml:space="preserve"> </w:t>
      </w:r>
      <w:hyperlink r:id="rId10" w:tooltip="1855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1855</w:t>
        </w:r>
      </w:hyperlink>
      <w:r w:rsidRPr="00664370">
        <w:rPr>
          <w:color w:val="000000" w:themeColor="text1"/>
          <w:sz w:val="24"/>
          <w:szCs w:val="24"/>
        </w:rPr>
        <w:t xml:space="preserve">.), </w:t>
      </w:r>
      <w:hyperlink r:id="rId11" w:tooltip="Njemačka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njemački</w:t>
        </w:r>
      </w:hyperlink>
      <w:r w:rsidRPr="00664370">
        <w:rPr>
          <w:color w:val="000000" w:themeColor="text1"/>
          <w:sz w:val="24"/>
          <w:szCs w:val="24"/>
        </w:rPr>
        <w:t xml:space="preserve"> </w:t>
      </w:r>
      <w:hyperlink r:id="rId12" w:tooltip="Matematičar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matematičar</w:t>
        </w:r>
      </w:hyperlink>
      <w:r w:rsidRPr="00664370">
        <w:rPr>
          <w:color w:val="000000" w:themeColor="text1"/>
          <w:sz w:val="24"/>
          <w:szCs w:val="24"/>
        </w:rPr>
        <w:t xml:space="preserve"> i </w:t>
      </w:r>
      <w:hyperlink r:id="rId13" w:tooltip="Astronom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astronom</w:t>
        </w:r>
      </w:hyperlink>
      <w:r w:rsidRPr="00664370">
        <w:rPr>
          <w:color w:val="000000" w:themeColor="text1"/>
          <w:sz w:val="24"/>
          <w:szCs w:val="24"/>
        </w:rPr>
        <w:t>. Svestrani matematički genij i jedan od najvećih matematičara uopće</w:t>
      </w:r>
      <w:r w:rsidRPr="00D20605">
        <w:rPr>
          <w:color w:val="000000" w:themeColor="text1"/>
          <w:sz w:val="24"/>
          <w:szCs w:val="24"/>
        </w:rPr>
        <w:t xml:space="preserve">. </w:t>
      </w:r>
      <w:r w:rsidRPr="00D20605">
        <w:rPr>
          <w:rFonts w:cs="Arial"/>
          <w:sz w:val="24"/>
          <w:szCs w:val="24"/>
        </w:rPr>
        <w:t>S obzirom na okolnosti</w:t>
      </w:r>
      <w:r>
        <w:rPr>
          <w:rFonts w:cs="Arial"/>
          <w:sz w:val="24"/>
          <w:szCs w:val="24"/>
        </w:rPr>
        <w:t xml:space="preserve"> </w:t>
      </w:r>
      <w:r w:rsidRPr="00D20605">
        <w:rPr>
          <w:rFonts w:cs="Arial"/>
          <w:sz w:val="24"/>
          <w:szCs w:val="24"/>
        </w:rPr>
        <w:t>u kojima je odrastao nije imao nikakvih temelja da postane matematičar. Otac Gerhard bio je zatucan siromašan čovjek kojeg je plašilo sve vezano uz znanost.</w:t>
      </w:r>
      <w:r>
        <w:rPr>
          <w:rFonts w:cs="Arial"/>
          <w:sz w:val="24"/>
          <w:szCs w:val="24"/>
        </w:rPr>
        <w:t xml:space="preserve"> Majka,</w:t>
      </w:r>
      <w:r w:rsidRPr="00D20605">
        <w:rPr>
          <w:rFonts w:cs="Arial"/>
          <w:sz w:val="24"/>
          <w:szCs w:val="24"/>
        </w:rPr>
        <w:t>gotovo nepismena, no</w:t>
      </w:r>
      <w:r>
        <w:rPr>
          <w:rFonts w:cs="Arial"/>
          <w:sz w:val="24"/>
          <w:szCs w:val="24"/>
        </w:rPr>
        <w:t xml:space="preserve"> </w:t>
      </w:r>
      <w:r w:rsidRPr="00D20605">
        <w:rPr>
          <w:rFonts w:cs="Arial"/>
          <w:sz w:val="24"/>
          <w:szCs w:val="24"/>
        </w:rPr>
        <w:t>intelige</w:t>
      </w:r>
      <w:r>
        <w:rPr>
          <w:rFonts w:cs="Arial"/>
          <w:sz w:val="24"/>
          <w:szCs w:val="24"/>
        </w:rPr>
        <w:t xml:space="preserve">ntna žena, bila je kći </w:t>
      </w:r>
      <w:r w:rsidRPr="00D20605">
        <w:rPr>
          <w:rFonts w:cs="Arial"/>
          <w:sz w:val="24"/>
          <w:szCs w:val="24"/>
        </w:rPr>
        <w:t xml:space="preserve">siromašna kamenoresca, a prije udaje za </w:t>
      </w:r>
      <w:proofErr w:type="spellStart"/>
      <w:r w:rsidRPr="00D20605">
        <w:rPr>
          <w:rFonts w:cs="Arial"/>
          <w:sz w:val="24"/>
          <w:szCs w:val="24"/>
        </w:rPr>
        <w:t>Gaussova</w:t>
      </w:r>
      <w:proofErr w:type="spellEnd"/>
      <w:r w:rsidRPr="00D20605">
        <w:rPr>
          <w:rFonts w:cs="Arial"/>
          <w:sz w:val="24"/>
          <w:szCs w:val="24"/>
        </w:rPr>
        <w:t xml:space="preserve"> oca radila je kao dvorkinja. </w:t>
      </w:r>
      <w:proofErr w:type="spellStart"/>
      <w:r w:rsidRPr="00D20605">
        <w:rPr>
          <w:rFonts w:cs="Arial"/>
          <w:sz w:val="24"/>
          <w:szCs w:val="24"/>
        </w:rPr>
        <w:t>Gaussov</w:t>
      </w:r>
      <w:proofErr w:type="spellEnd"/>
      <w:r w:rsidRPr="00D20605">
        <w:rPr>
          <w:rFonts w:cs="Arial"/>
          <w:sz w:val="24"/>
          <w:szCs w:val="24"/>
        </w:rPr>
        <w:t xml:space="preserve"> je otac bio radnik, radio je razne, uglavnom fizičke poslove: vrtlario, zidao, kopao. U takvu okruženju razvijao se jedan od najvećih umova u povijesti matematičke znanosti.</w:t>
      </w:r>
      <w:r>
        <w:rPr>
          <w:rFonts w:cs="Arial"/>
          <w:sz w:val="24"/>
          <w:szCs w:val="24"/>
        </w:rPr>
        <w:t xml:space="preserve"> </w:t>
      </w:r>
      <w:r w:rsidRPr="00D20605">
        <w:rPr>
          <w:color w:val="000000" w:themeColor="text1"/>
          <w:sz w:val="24"/>
          <w:szCs w:val="24"/>
        </w:rPr>
        <w:t xml:space="preserve">Izvanrednu matematičku darovitost pokazao </w:t>
      </w:r>
      <w:r>
        <w:rPr>
          <w:color w:val="000000" w:themeColor="text1"/>
          <w:sz w:val="24"/>
          <w:szCs w:val="24"/>
        </w:rPr>
        <w:t xml:space="preserve">je </w:t>
      </w:r>
      <w:r w:rsidRPr="00D20605">
        <w:rPr>
          <w:color w:val="000000" w:themeColor="text1"/>
          <w:sz w:val="24"/>
          <w:szCs w:val="24"/>
        </w:rPr>
        <w:t xml:space="preserve">već u djetinjstvu, a prve znanstvene rezultate postigao kao student matematike u </w:t>
      </w:r>
      <w:hyperlink r:id="rId14" w:tooltip="Göttingen" w:history="1">
        <w:proofErr w:type="spellStart"/>
        <w:r w:rsidRPr="00D20605">
          <w:rPr>
            <w:rStyle w:val="Hiperveza"/>
            <w:color w:val="000000" w:themeColor="text1"/>
            <w:sz w:val="24"/>
            <w:szCs w:val="24"/>
            <w:u w:val="none"/>
          </w:rPr>
          <w:t>Göttingenu</w:t>
        </w:r>
        <w:proofErr w:type="spellEnd"/>
      </w:hyperlink>
      <w:r w:rsidRPr="00D20605">
        <w:rPr>
          <w:color w:val="000000" w:themeColor="text1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BC41CD">
        <w:rPr>
          <w:rFonts w:eastAsia="Times New Roman" w:cs="Arial"/>
          <w:sz w:val="24"/>
          <w:szCs w:val="24"/>
          <w:lang w:eastAsia="hr-HR"/>
        </w:rPr>
        <w:t>Priča se da je u dobi od tri godine zamijetio grešku koju je učinio njegov otac dok je izrađivao financijske proračune.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  <w:r w:rsidRPr="00D20605">
        <w:rPr>
          <w:rFonts w:cs="Arial"/>
          <w:sz w:val="24"/>
          <w:szCs w:val="24"/>
        </w:rPr>
        <w:t xml:space="preserve">Kako je </w:t>
      </w:r>
      <w:proofErr w:type="spellStart"/>
      <w:r w:rsidRPr="00D20605">
        <w:rPr>
          <w:rFonts w:cs="Arial"/>
          <w:sz w:val="24"/>
          <w:szCs w:val="24"/>
        </w:rPr>
        <w:t>Carl</w:t>
      </w:r>
      <w:proofErr w:type="spellEnd"/>
      <w:r w:rsidRPr="00D20605">
        <w:rPr>
          <w:rFonts w:cs="Arial"/>
          <w:sz w:val="24"/>
          <w:szCs w:val="24"/>
        </w:rPr>
        <w:t xml:space="preserve"> već od malena pokazao crtu genijalnosti, njegov se ujak pobrinuo da dječak nastavi školovanje.</w:t>
      </w:r>
      <w:r>
        <w:rPr>
          <w:rFonts w:cs="Arial"/>
          <w:sz w:val="24"/>
          <w:szCs w:val="24"/>
        </w:rPr>
        <w:t xml:space="preserve"> </w:t>
      </w:r>
      <w:r w:rsidRPr="00664370">
        <w:rPr>
          <w:color w:val="000000" w:themeColor="text1"/>
          <w:sz w:val="24"/>
          <w:szCs w:val="24"/>
        </w:rPr>
        <w:t>Već su u osnovnoj školi bili iznenađeni njegovim brzim zbrajanjem brojeva od 1 do 100, kada je zaključio da zbroj 50 parova brojeva (</w:t>
      </w:r>
      <w:r>
        <w:rPr>
          <w:color w:val="000000" w:themeColor="text1"/>
          <w:sz w:val="24"/>
          <w:szCs w:val="24"/>
        </w:rPr>
        <w:t xml:space="preserve"> </w:t>
      </w:r>
      <w:r w:rsidRPr="00664370">
        <w:rPr>
          <w:color w:val="000000" w:themeColor="text1"/>
          <w:sz w:val="24"/>
          <w:szCs w:val="24"/>
        </w:rPr>
        <w:t>prvi i zadnji,</w:t>
      </w:r>
      <w:r>
        <w:rPr>
          <w:color w:val="000000" w:themeColor="text1"/>
        </w:rPr>
        <w:t xml:space="preserve"> drugi i predzadnji ) iznosi 101 (</w:t>
      </w:r>
      <w:r w:rsidRPr="00664370">
        <w:rPr>
          <w:color w:val="000000" w:themeColor="text1"/>
          <w:sz w:val="24"/>
          <w:szCs w:val="24"/>
        </w:rPr>
        <w:t xml:space="preserve"> 1+100=101, 2+99=101, 3+98=101 itd.</w:t>
      </w:r>
      <w:r>
        <w:rPr>
          <w:color w:val="000000" w:themeColor="text1"/>
        </w:rPr>
        <w:t>)</w:t>
      </w:r>
      <w:r w:rsidRPr="00664370">
        <w:rPr>
          <w:color w:val="000000" w:themeColor="text1"/>
          <w:sz w:val="24"/>
          <w:szCs w:val="24"/>
        </w:rPr>
        <w:t xml:space="preserve"> Studirao je na </w:t>
      </w:r>
      <w:proofErr w:type="spellStart"/>
      <w:r w:rsidRPr="00664370">
        <w:rPr>
          <w:color w:val="000000" w:themeColor="text1"/>
          <w:sz w:val="24"/>
          <w:szCs w:val="24"/>
        </w:rPr>
        <w:t>Götingenskom</w:t>
      </w:r>
      <w:proofErr w:type="spellEnd"/>
      <w:r w:rsidRPr="00664370">
        <w:rPr>
          <w:color w:val="000000" w:themeColor="text1"/>
          <w:sz w:val="24"/>
          <w:szCs w:val="24"/>
        </w:rPr>
        <w:t xml:space="preserve"> sveučilištu od </w:t>
      </w:r>
      <w:hyperlink r:id="rId15" w:tooltip="1795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1795</w:t>
        </w:r>
      </w:hyperlink>
      <w:r w:rsidRPr="00664370">
        <w:rPr>
          <w:color w:val="000000" w:themeColor="text1"/>
          <w:sz w:val="24"/>
          <w:szCs w:val="24"/>
        </w:rPr>
        <w:t xml:space="preserve">. do </w:t>
      </w:r>
      <w:hyperlink r:id="rId16" w:tooltip="1798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1798</w:t>
        </w:r>
      </w:hyperlink>
      <w:r w:rsidRPr="00664370">
        <w:rPr>
          <w:color w:val="000000" w:themeColor="text1"/>
          <w:sz w:val="24"/>
          <w:szCs w:val="24"/>
        </w:rPr>
        <w:t xml:space="preserve">, a </w:t>
      </w:r>
      <w:hyperlink r:id="rId17" w:tooltip="Doktor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doktorirao</w:t>
        </w:r>
      </w:hyperlink>
      <w:r w:rsidRPr="00664370">
        <w:rPr>
          <w:color w:val="000000" w:themeColor="text1"/>
          <w:sz w:val="24"/>
          <w:szCs w:val="24"/>
        </w:rPr>
        <w:t xml:space="preserve"> je </w:t>
      </w:r>
      <w:hyperlink r:id="rId18" w:tooltip="1799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1799</w:t>
        </w:r>
      </w:hyperlink>
      <w:r w:rsidRPr="00664370">
        <w:rPr>
          <w:color w:val="000000" w:themeColor="text1"/>
          <w:sz w:val="24"/>
          <w:szCs w:val="24"/>
        </w:rPr>
        <w:t xml:space="preserve">., dokazavši da svaka </w:t>
      </w:r>
      <w:hyperlink r:id="rId19" w:tooltip="Algebra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algebarska</w:t>
        </w:r>
      </w:hyperlink>
      <w:r w:rsidRPr="00664370">
        <w:rPr>
          <w:color w:val="000000" w:themeColor="text1"/>
          <w:sz w:val="24"/>
          <w:szCs w:val="24"/>
        </w:rPr>
        <w:t xml:space="preserve"> jednadžba ima najmanje jedno rješenje. Taj je teorem nazvan </w:t>
      </w:r>
      <w:r w:rsidRPr="004D6D6A">
        <w:rPr>
          <w:bCs/>
          <w:color w:val="000000" w:themeColor="text1"/>
          <w:sz w:val="24"/>
          <w:szCs w:val="24"/>
        </w:rPr>
        <w:t>temeljni teorem algebre</w:t>
      </w:r>
      <w:r w:rsidRPr="00664370">
        <w:rPr>
          <w:color w:val="000000" w:themeColor="text1"/>
          <w:sz w:val="24"/>
          <w:szCs w:val="24"/>
        </w:rPr>
        <w:t xml:space="preserve">. Tu je pokušao konstruirati pravilni </w:t>
      </w:r>
      <w:hyperlink r:id="rId20" w:tooltip="Sedmerokut (stranica ne postoji)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sedmerokut</w:t>
        </w:r>
      </w:hyperlink>
      <w:r w:rsidRPr="00664370">
        <w:rPr>
          <w:color w:val="000000" w:themeColor="text1"/>
          <w:sz w:val="24"/>
          <w:szCs w:val="24"/>
        </w:rPr>
        <w:t xml:space="preserve"> pomoću ravnala i </w:t>
      </w:r>
      <w:hyperlink r:id="rId21" w:tooltip="Šestar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šestara</w:t>
        </w:r>
      </w:hyperlink>
      <w:r w:rsidRPr="00664370">
        <w:rPr>
          <w:color w:val="000000" w:themeColor="text1"/>
          <w:sz w:val="24"/>
          <w:szCs w:val="24"/>
        </w:rPr>
        <w:t xml:space="preserve">. Ne samo da je došao do zaključka da je to nemoguće, već je otkrio metode konstrukcije pravilnog </w:t>
      </w:r>
      <w:hyperlink r:id="rId22" w:tooltip="Sedamnaesterokut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17</w:t>
        </w:r>
      </w:hyperlink>
      <w:r w:rsidRPr="00664370">
        <w:rPr>
          <w:color w:val="000000" w:themeColor="text1"/>
          <w:sz w:val="24"/>
          <w:szCs w:val="24"/>
        </w:rPr>
        <w:t xml:space="preserve">, 257, 65537 – kuta. </w:t>
      </w:r>
      <w:r>
        <w:rPr>
          <w:color w:val="000000" w:themeColor="text1"/>
        </w:rPr>
        <w:t>T</w:t>
      </w:r>
      <w:r w:rsidRPr="00664370">
        <w:rPr>
          <w:color w:val="000000" w:themeColor="text1"/>
          <w:sz w:val="24"/>
          <w:szCs w:val="24"/>
        </w:rPr>
        <w:t>o je op</w:t>
      </w:r>
      <w:r>
        <w:rPr>
          <w:color w:val="000000" w:themeColor="text1"/>
        </w:rPr>
        <w:t>isao u knjizi o teoriji brojeva:</w:t>
      </w:r>
      <w:r w:rsidRPr="00664370">
        <w:rPr>
          <w:color w:val="000000" w:themeColor="text1"/>
          <w:sz w:val="24"/>
          <w:szCs w:val="24"/>
        </w:rPr>
        <w:t xml:space="preserve"> </w:t>
      </w:r>
      <w:r w:rsidRPr="00664370">
        <w:rPr>
          <w:iCs/>
          <w:color w:val="000000" w:themeColor="text1"/>
          <w:sz w:val="24"/>
          <w:szCs w:val="24"/>
        </w:rPr>
        <w:t>Pitanja o aritmetici</w:t>
      </w:r>
      <w:r w:rsidRPr="00664370">
        <w:rPr>
          <w:color w:val="000000" w:themeColor="text1"/>
          <w:sz w:val="24"/>
          <w:szCs w:val="24"/>
        </w:rPr>
        <w:t xml:space="preserve">, </w:t>
      </w:r>
      <w:hyperlink r:id="rId23" w:tooltip="1801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1801</w:t>
        </w:r>
      </w:hyperlink>
      <w:r>
        <w:rPr>
          <w:color w:val="000000" w:themeColor="text1"/>
        </w:rPr>
        <w:t>.</w:t>
      </w:r>
      <w:r w:rsidRPr="00664370">
        <w:rPr>
          <w:color w:val="000000" w:themeColor="text1"/>
          <w:sz w:val="24"/>
          <w:szCs w:val="24"/>
        </w:rPr>
        <w:t xml:space="preserve">, koje je klasično djelo na polju matematike. Gauss se nakon toga posvetio </w:t>
      </w:r>
      <w:hyperlink r:id="rId24" w:tooltip="Astronomija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astronomiji</w:t>
        </w:r>
      </w:hyperlink>
      <w:r w:rsidRPr="00664370">
        <w:rPr>
          <w:color w:val="000000" w:themeColor="text1"/>
          <w:sz w:val="24"/>
          <w:szCs w:val="24"/>
        </w:rPr>
        <w:t xml:space="preserve"> te je po njegovim izračunima planetoid </w:t>
      </w:r>
      <w:hyperlink r:id="rId25" w:tooltip="1 Ceres" w:history="1">
        <w:proofErr w:type="spellStart"/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Ceres</w:t>
        </w:r>
        <w:proofErr w:type="spellEnd"/>
      </w:hyperlink>
      <w:r w:rsidRPr="00664370">
        <w:rPr>
          <w:color w:val="000000" w:themeColor="text1"/>
          <w:sz w:val="24"/>
          <w:szCs w:val="24"/>
        </w:rPr>
        <w:t xml:space="preserve">, otkriven </w:t>
      </w:r>
      <w:hyperlink r:id="rId26" w:tooltip="1801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1801</w:t>
        </w:r>
      </w:hyperlink>
      <w:r w:rsidRPr="00664370">
        <w:rPr>
          <w:color w:val="000000" w:themeColor="text1"/>
          <w:sz w:val="24"/>
          <w:szCs w:val="24"/>
        </w:rPr>
        <w:t xml:space="preserve">. </w:t>
      </w:r>
      <w:r w:rsidR="00DC2E1C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664370">
        <w:rPr>
          <w:color w:val="000000" w:themeColor="text1"/>
          <w:sz w:val="24"/>
          <w:szCs w:val="24"/>
        </w:rPr>
        <w:t xml:space="preserve">Dao je također novu metodu izračunavanja </w:t>
      </w:r>
      <w:hyperlink r:id="rId27" w:tooltip="Putanja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putanja</w:t>
        </w:r>
      </w:hyperlink>
      <w:r w:rsidRPr="00664370">
        <w:rPr>
          <w:color w:val="000000" w:themeColor="text1"/>
          <w:sz w:val="24"/>
          <w:szCs w:val="24"/>
        </w:rPr>
        <w:t xml:space="preserve"> ili orbita </w:t>
      </w:r>
      <w:hyperlink r:id="rId28" w:tooltip="Nebesko tijelo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nebeskih tijela</w:t>
        </w:r>
      </w:hyperlink>
      <w:r w:rsidRPr="00664370">
        <w:rPr>
          <w:color w:val="000000" w:themeColor="text1"/>
          <w:sz w:val="24"/>
          <w:szCs w:val="24"/>
        </w:rPr>
        <w:t xml:space="preserve">. Godine </w:t>
      </w:r>
      <w:hyperlink r:id="rId29" w:tooltip="1807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1807</w:t>
        </w:r>
      </w:hyperlink>
      <w:r w:rsidRPr="00664370">
        <w:rPr>
          <w:color w:val="000000" w:themeColor="text1"/>
          <w:sz w:val="24"/>
          <w:szCs w:val="24"/>
        </w:rPr>
        <w:t xml:space="preserve">., nakon smrti Grofa od </w:t>
      </w:r>
      <w:proofErr w:type="spellStart"/>
      <w:r w:rsidRPr="00664370">
        <w:rPr>
          <w:color w:val="000000" w:themeColor="text1"/>
          <w:sz w:val="24"/>
          <w:szCs w:val="24"/>
        </w:rPr>
        <w:t>Brunswika</w:t>
      </w:r>
      <w:proofErr w:type="spellEnd"/>
      <w:r w:rsidRPr="00664370">
        <w:rPr>
          <w:color w:val="000000" w:themeColor="text1"/>
          <w:sz w:val="24"/>
          <w:szCs w:val="24"/>
        </w:rPr>
        <w:t xml:space="preserve">, postao je matematički profesor i direktor </w:t>
      </w:r>
      <w:hyperlink r:id="rId30" w:tooltip="Opservatorij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opservatorija</w:t>
        </w:r>
      </w:hyperlink>
      <w:r w:rsidRPr="00664370">
        <w:rPr>
          <w:color w:val="000000" w:themeColor="text1"/>
          <w:sz w:val="24"/>
          <w:szCs w:val="24"/>
        </w:rPr>
        <w:t xml:space="preserve"> u </w:t>
      </w:r>
      <w:proofErr w:type="spellStart"/>
      <w:r w:rsidRPr="00664370">
        <w:rPr>
          <w:color w:val="000000" w:themeColor="text1"/>
          <w:sz w:val="24"/>
          <w:szCs w:val="24"/>
        </w:rPr>
        <w:t>Göttingenu</w:t>
      </w:r>
      <w:proofErr w:type="spellEnd"/>
      <w:r w:rsidRPr="00664370">
        <w:rPr>
          <w:color w:val="000000" w:themeColor="text1"/>
          <w:sz w:val="24"/>
          <w:szCs w:val="24"/>
        </w:rPr>
        <w:t xml:space="preserve">, gdje je ostao sve do svoje smrti </w:t>
      </w:r>
      <w:hyperlink r:id="rId31" w:tooltip="1855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1855</w:t>
        </w:r>
      </w:hyperlink>
      <w:r w:rsidRPr="00664370">
        <w:rPr>
          <w:color w:val="000000" w:themeColor="text1"/>
          <w:sz w:val="24"/>
          <w:szCs w:val="24"/>
        </w:rPr>
        <w:t xml:space="preserve">. </w:t>
      </w:r>
      <w:proofErr w:type="spellStart"/>
      <w:r w:rsidRPr="00664370">
        <w:rPr>
          <w:color w:val="000000" w:themeColor="text1"/>
          <w:sz w:val="24"/>
          <w:szCs w:val="24"/>
        </w:rPr>
        <w:t>Gaussov</w:t>
      </w:r>
      <w:proofErr w:type="spellEnd"/>
      <w:r w:rsidRPr="00664370">
        <w:rPr>
          <w:color w:val="000000" w:themeColor="text1"/>
          <w:sz w:val="24"/>
          <w:szCs w:val="24"/>
        </w:rPr>
        <w:t xml:space="preserve"> doprinos teorijskoj astronomiji prestaje nakon </w:t>
      </w:r>
      <w:hyperlink r:id="rId32" w:tooltip="1817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1817</w:t>
        </w:r>
      </w:hyperlink>
      <w:r w:rsidRPr="00664370">
        <w:rPr>
          <w:color w:val="000000" w:themeColor="text1"/>
          <w:sz w:val="24"/>
          <w:szCs w:val="24"/>
        </w:rPr>
        <w:t xml:space="preserve">., iako nastavlja s promatranjima. No iako u opservatoriju provodi većinu vremena, nalazi vremena za rad na drugim područjima znanosti. Gauss se tijekom </w:t>
      </w:r>
      <w:hyperlink r:id="rId33" w:tooltip="1820-ih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1820-ih</w:t>
        </w:r>
      </w:hyperlink>
      <w:r w:rsidRPr="00664370">
        <w:rPr>
          <w:color w:val="000000" w:themeColor="text1"/>
          <w:sz w:val="24"/>
          <w:szCs w:val="24"/>
        </w:rPr>
        <w:t xml:space="preserve"> sve više interesirao za </w:t>
      </w:r>
      <w:hyperlink r:id="rId34" w:tooltip="Geodezija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geodeziju</w:t>
        </w:r>
      </w:hyperlink>
      <w:r w:rsidRPr="00664370">
        <w:rPr>
          <w:color w:val="000000" w:themeColor="text1"/>
          <w:sz w:val="24"/>
          <w:szCs w:val="24"/>
        </w:rPr>
        <w:t xml:space="preserve">. </w:t>
      </w:r>
      <w:hyperlink r:id="rId35" w:tooltip="1818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1818</w:t>
        </w:r>
      </w:hyperlink>
      <w:r w:rsidRPr="00664370">
        <w:rPr>
          <w:color w:val="000000" w:themeColor="text1"/>
          <w:sz w:val="24"/>
          <w:szCs w:val="24"/>
        </w:rPr>
        <w:t xml:space="preserve">. provodio je geodetska istraživanja za državu </w:t>
      </w:r>
      <w:hyperlink r:id="rId36" w:tooltip="Hannover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Hannover</w:t>
        </w:r>
      </w:hyperlink>
      <w:r w:rsidRPr="00664370">
        <w:rPr>
          <w:color w:val="000000" w:themeColor="text1"/>
          <w:sz w:val="24"/>
          <w:szCs w:val="24"/>
        </w:rPr>
        <w:t xml:space="preserve">, o spajanju s danskom željezničkom mrežom, te je izumio </w:t>
      </w:r>
      <w:hyperlink r:id="rId37" w:tooltip="Heliotrop" w:history="1">
        <w:proofErr w:type="spellStart"/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heliotrop</w:t>
        </w:r>
        <w:proofErr w:type="spellEnd"/>
      </w:hyperlink>
      <w:r w:rsidRPr="00664370">
        <w:rPr>
          <w:color w:val="000000" w:themeColor="text1"/>
          <w:sz w:val="24"/>
          <w:szCs w:val="24"/>
        </w:rPr>
        <w:t xml:space="preserve"> (sprava za signalizaciju na daljinu), koji je radio na načelu reflektiranja sunčevih zraka pomoću teleskopa i ogledala. Od 1820. do 1830.</w:t>
      </w:r>
      <w:r>
        <w:rPr>
          <w:color w:val="000000" w:themeColor="text1"/>
          <w:sz w:val="24"/>
          <w:szCs w:val="24"/>
        </w:rPr>
        <w:t xml:space="preserve"> izdao je više od 70 članaka. S</w:t>
      </w:r>
      <w:r w:rsidRPr="00664370">
        <w:rPr>
          <w:color w:val="000000" w:themeColor="text1"/>
          <w:sz w:val="24"/>
          <w:szCs w:val="24"/>
        </w:rPr>
        <w:t xml:space="preserve"> njemačkim fizičarom </w:t>
      </w:r>
      <w:hyperlink r:id="rId38" w:tooltip="Wilhelm Eduard Weber" w:history="1">
        <w:proofErr w:type="spellStart"/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Wilhelm</w:t>
        </w:r>
        <w:proofErr w:type="spellEnd"/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 xml:space="preserve"> Eduard Weberom</w:t>
        </w:r>
      </w:hyperlink>
      <w:r w:rsidRPr="00664370">
        <w:rPr>
          <w:color w:val="000000" w:themeColor="text1"/>
          <w:sz w:val="24"/>
          <w:szCs w:val="24"/>
        </w:rPr>
        <w:t xml:space="preserve">, Gauss je proveo opširno istraživanje o </w:t>
      </w:r>
      <w:hyperlink r:id="rId39" w:tooltip="Magnetizam" w:history="1">
        <w:proofErr w:type="spellStart"/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magnetizmu</w:t>
        </w:r>
        <w:proofErr w:type="spellEnd"/>
      </w:hyperlink>
      <w:r w:rsidRPr="00664370">
        <w:rPr>
          <w:color w:val="000000" w:themeColor="text1"/>
          <w:sz w:val="24"/>
          <w:szCs w:val="24"/>
        </w:rPr>
        <w:t xml:space="preserve">, a njegovo primjenjivanje matematike na </w:t>
      </w:r>
      <w:proofErr w:type="spellStart"/>
      <w:r w:rsidRPr="00664370">
        <w:rPr>
          <w:color w:val="000000" w:themeColor="text1"/>
          <w:sz w:val="24"/>
          <w:szCs w:val="24"/>
        </w:rPr>
        <w:t>magnetizam</w:t>
      </w:r>
      <w:proofErr w:type="spellEnd"/>
      <w:r w:rsidRPr="00664370">
        <w:rPr>
          <w:color w:val="000000" w:themeColor="text1"/>
          <w:sz w:val="24"/>
          <w:szCs w:val="24"/>
        </w:rPr>
        <w:t xml:space="preserve"> i elektricitet je jedno od njegovih važnijih doprinosa (u čast njemu jedinica intenziteta </w:t>
      </w:r>
      <w:hyperlink r:id="rId40" w:tooltip="Magnetsko polje" w:history="1">
        <w:r w:rsidRPr="00664370">
          <w:rPr>
            <w:rStyle w:val="Hiperveza"/>
            <w:color w:val="000000" w:themeColor="text1"/>
            <w:sz w:val="24"/>
            <w:szCs w:val="24"/>
            <w:u w:val="none"/>
          </w:rPr>
          <w:t>magnetskog polja</w:t>
        </w:r>
      </w:hyperlink>
      <w:r w:rsidRPr="00664370">
        <w:rPr>
          <w:color w:val="000000" w:themeColor="text1"/>
          <w:sz w:val="24"/>
          <w:szCs w:val="24"/>
        </w:rPr>
        <w:t xml:space="preserve"> dobila je naziv </w:t>
      </w:r>
      <w:r w:rsidRPr="00664370">
        <w:rPr>
          <w:iCs/>
          <w:color w:val="000000" w:themeColor="text1"/>
          <w:sz w:val="24"/>
          <w:szCs w:val="24"/>
        </w:rPr>
        <w:t>gauss</w:t>
      </w:r>
      <w:r w:rsidRPr="00664370">
        <w:rPr>
          <w:color w:val="000000" w:themeColor="text1"/>
          <w:sz w:val="24"/>
          <w:szCs w:val="24"/>
        </w:rPr>
        <w:t>).</w:t>
      </w:r>
      <w:r w:rsidRPr="00BC41CD">
        <w:rPr>
          <w:rFonts w:ascii="Arial" w:hAnsi="Arial" w:cs="Arial"/>
          <w:sz w:val="28"/>
          <w:szCs w:val="28"/>
        </w:rPr>
        <w:t xml:space="preserve"> </w:t>
      </w:r>
    </w:p>
    <w:p w:rsidR="00925759" w:rsidRPr="0000170B" w:rsidRDefault="0000170B">
      <w:pPr>
        <w:rPr>
          <w:rFonts w:cs="Arial"/>
          <w:sz w:val="24"/>
          <w:szCs w:val="24"/>
        </w:rPr>
      </w:pPr>
      <w:r w:rsidRPr="00D20605">
        <w:rPr>
          <w:rFonts w:eastAsia="Times New Roman" w:cs="Arial"/>
          <w:sz w:val="24"/>
          <w:szCs w:val="24"/>
          <w:lang w:eastAsia="hr-HR"/>
        </w:rPr>
        <w:t>Postoji mnogo anegdota i zanimljivosti u vezi Gaussa i njegove genijalnosti.</w:t>
      </w:r>
      <w:r w:rsidRPr="00BC41CD">
        <w:rPr>
          <w:rFonts w:eastAsia="Times New Roman" w:cs="Arial"/>
          <w:sz w:val="24"/>
          <w:szCs w:val="24"/>
          <w:lang w:eastAsia="hr-HR"/>
        </w:rPr>
        <w:t xml:space="preserve"> Tu se očituju začeci i nagovještaji njegove genijalnosti .Gauss se u osnovnoj školi isticao svojom oštroumnošću. </w:t>
      </w:r>
      <w:r>
        <w:rPr>
          <w:rFonts w:eastAsia="Times New Roman" w:cs="Arial"/>
          <w:sz w:val="24"/>
          <w:szCs w:val="24"/>
          <w:lang w:eastAsia="hr-HR"/>
        </w:rPr>
        <w:t xml:space="preserve">                            </w:t>
      </w:r>
      <w:r w:rsidRPr="00BC41CD">
        <w:rPr>
          <w:rFonts w:eastAsia="Times New Roman" w:cs="Arial"/>
          <w:sz w:val="24"/>
          <w:szCs w:val="24"/>
          <w:lang w:eastAsia="hr-HR"/>
        </w:rPr>
        <w:t>Jednom ga je učitelj, poigravajući se njime upitao:</w:t>
      </w:r>
      <w:r>
        <w:rPr>
          <w:rFonts w:eastAsia="Times New Roman" w:cs="Arial"/>
          <w:sz w:val="24"/>
          <w:szCs w:val="24"/>
          <w:lang w:eastAsia="hr-HR"/>
        </w:rPr>
        <w:t xml:space="preserve">                                                                                                                         „</w:t>
      </w:r>
      <w:proofErr w:type="spellStart"/>
      <w:r w:rsidRPr="00BC41CD">
        <w:rPr>
          <w:rFonts w:eastAsia="Times New Roman" w:cs="Arial"/>
          <w:sz w:val="24"/>
          <w:szCs w:val="24"/>
          <w:lang w:eastAsia="hr-HR"/>
        </w:rPr>
        <w:t>Carl</w:t>
      </w:r>
      <w:proofErr w:type="spellEnd"/>
      <w:r w:rsidRPr="00BC41CD">
        <w:rPr>
          <w:rFonts w:eastAsia="Times New Roman" w:cs="Arial"/>
          <w:sz w:val="24"/>
          <w:szCs w:val="24"/>
          <w:lang w:eastAsia="hr-HR"/>
        </w:rPr>
        <w:t>, postavit ću ti dva pitanja. Ako na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  <w:r w:rsidRPr="00BC41CD">
        <w:rPr>
          <w:rFonts w:eastAsia="Times New Roman" w:cs="Arial"/>
          <w:sz w:val="24"/>
          <w:szCs w:val="24"/>
          <w:lang w:eastAsia="hr-HR"/>
        </w:rPr>
        <w:t>prvo odgovoriš točno, na drugo ne moraš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  <w:r w:rsidRPr="00BC41CD">
        <w:rPr>
          <w:rFonts w:eastAsia="Times New Roman" w:cs="Arial"/>
          <w:sz w:val="24"/>
          <w:szCs w:val="24"/>
          <w:lang w:eastAsia="hr-HR"/>
        </w:rPr>
        <w:t>odgovarati. Reci mi najprije, koliko je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  <w:r w:rsidRPr="00BC41CD">
        <w:rPr>
          <w:rFonts w:eastAsia="Times New Roman" w:cs="Arial"/>
          <w:sz w:val="24"/>
          <w:szCs w:val="24"/>
          <w:lang w:eastAsia="hr-HR"/>
        </w:rPr>
        <w:t>iglica na božićnoj jelci?</w:t>
      </w:r>
      <w:r>
        <w:rPr>
          <w:rFonts w:eastAsia="Times New Roman" w:cs="Arial"/>
          <w:sz w:val="24"/>
          <w:szCs w:val="24"/>
          <w:lang w:eastAsia="hr-HR"/>
        </w:rPr>
        <w:t xml:space="preserve">“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„</w:t>
      </w:r>
      <w:r w:rsidRPr="00BC41CD">
        <w:rPr>
          <w:rFonts w:eastAsia="Times New Roman" w:cs="Arial"/>
          <w:sz w:val="24"/>
          <w:szCs w:val="24"/>
          <w:lang w:eastAsia="hr-HR"/>
        </w:rPr>
        <w:t>67 534</w:t>
      </w:r>
      <w:r>
        <w:rPr>
          <w:rFonts w:eastAsia="Times New Roman" w:cs="Arial"/>
          <w:sz w:val="24"/>
          <w:szCs w:val="24"/>
          <w:lang w:eastAsia="hr-HR"/>
        </w:rPr>
        <w:t>“</w:t>
      </w:r>
      <w:r w:rsidRPr="00BC41CD">
        <w:rPr>
          <w:rFonts w:eastAsia="Times New Roman" w:cs="Arial"/>
          <w:sz w:val="24"/>
          <w:szCs w:val="24"/>
          <w:lang w:eastAsia="hr-HR"/>
        </w:rPr>
        <w:t>, odgovori Gauss bez puno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  <w:r w:rsidRPr="00BC41CD">
        <w:rPr>
          <w:rFonts w:eastAsia="Times New Roman" w:cs="Arial"/>
          <w:sz w:val="24"/>
          <w:szCs w:val="24"/>
          <w:lang w:eastAsia="hr-HR"/>
        </w:rPr>
        <w:t>razmišljanja.</w:t>
      </w:r>
      <w:r>
        <w:rPr>
          <w:rFonts w:eastAsia="Times New Roman" w:cs="Arial"/>
          <w:sz w:val="24"/>
          <w:szCs w:val="24"/>
          <w:lang w:eastAsia="hr-HR"/>
        </w:rPr>
        <w:t>“</w:t>
      </w:r>
      <w:r w:rsidRPr="00BC41CD">
        <w:rPr>
          <w:rFonts w:eastAsia="Times New Roman" w:cs="Arial"/>
          <w:sz w:val="24"/>
          <w:szCs w:val="24"/>
          <w:lang w:eastAsia="hr-HR"/>
        </w:rPr>
        <w:t>Kako si uspio tako brzo to prebrojiti?</w:t>
      </w:r>
      <w:r>
        <w:rPr>
          <w:rFonts w:eastAsia="Times New Roman" w:cs="Arial"/>
          <w:sz w:val="24"/>
          <w:szCs w:val="24"/>
          <w:lang w:eastAsia="hr-HR"/>
        </w:rPr>
        <w:t>“                                        „</w:t>
      </w:r>
      <w:r w:rsidRPr="00BC41CD">
        <w:rPr>
          <w:rFonts w:eastAsia="Times New Roman" w:cs="Arial"/>
          <w:sz w:val="24"/>
          <w:szCs w:val="24"/>
          <w:lang w:eastAsia="hr-HR"/>
        </w:rPr>
        <w:t>E, to je već drugo pitanje, gospodine!</w:t>
      </w:r>
      <w:r>
        <w:rPr>
          <w:rFonts w:eastAsia="Times New Roman" w:cs="Arial"/>
          <w:sz w:val="24"/>
          <w:szCs w:val="24"/>
          <w:lang w:eastAsia="hr-HR"/>
        </w:rPr>
        <w:t xml:space="preserve">“,odgovori </w:t>
      </w:r>
      <w:r w:rsidRPr="00BC41CD">
        <w:rPr>
          <w:rFonts w:eastAsia="Times New Roman" w:cs="Arial"/>
          <w:sz w:val="24"/>
          <w:szCs w:val="24"/>
          <w:lang w:eastAsia="hr-HR"/>
        </w:rPr>
        <w:t>Gauss</w:t>
      </w:r>
      <w:r>
        <w:rPr>
          <w:rFonts w:eastAsia="Times New Roman" w:cs="Arial"/>
          <w:sz w:val="24"/>
          <w:szCs w:val="24"/>
          <w:lang w:eastAsia="hr-HR"/>
        </w:rPr>
        <w:t xml:space="preserve"> učitelju.</w:t>
      </w:r>
      <w:r>
        <w:rPr>
          <w:rFonts w:cs="Arial"/>
          <w:sz w:val="24"/>
          <w:szCs w:val="24"/>
        </w:rPr>
        <w:t xml:space="preserve">                                                                          </w:t>
      </w:r>
      <w:r w:rsidRPr="00BC41CD">
        <w:rPr>
          <w:rFonts w:eastAsia="Times New Roman" w:cs="Arial"/>
          <w:sz w:val="24"/>
          <w:szCs w:val="24"/>
          <w:lang w:eastAsia="hr-HR"/>
        </w:rPr>
        <w:t xml:space="preserve">Prema </w:t>
      </w:r>
      <w:proofErr w:type="spellStart"/>
      <w:r w:rsidRPr="00BC41CD">
        <w:rPr>
          <w:rFonts w:eastAsia="Times New Roman" w:cs="Arial"/>
          <w:sz w:val="24"/>
          <w:szCs w:val="24"/>
          <w:lang w:eastAsia="hr-HR"/>
        </w:rPr>
        <w:t>Isaacu</w:t>
      </w:r>
      <w:proofErr w:type="spellEnd"/>
      <w:r w:rsidRPr="00BC41CD">
        <w:rPr>
          <w:rFonts w:eastAsia="Times New Roman" w:cs="Arial"/>
          <w:sz w:val="24"/>
          <w:szCs w:val="24"/>
          <w:lang w:eastAsia="hr-HR"/>
        </w:rPr>
        <w:t xml:space="preserve"> Asimovu, Gauss je jednom bio prekinut usred rješavanja problema i rečeno mu je da njegova žena umire . Navodno je tada rekao: " Recite joj da pričeka trenutak dok ne završim“</w:t>
      </w:r>
      <w:r>
        <w:rPr>
          <w:rFonts w:eastAsia="Times New Roman" w:cs="Arial"/>
          <w:sz w:val="24"/>
          <w:szCs w:val="24"/>
          <w:lang w:eastAsia="hr-HR"/>
        </w:rPr>
        <w:t>.</w:t>
      </w:r>
    </w:p>
    <w:sectPr w:rsidR="00925759" w:rsidRPr="0000170B" w:rsidSect="00001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170B"/>
    <w:rsid w:val="0000170B"/>
    <w:rsid w:val="00925759"/>
    <w:rsid w:val="00D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0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01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G%C3%B6ttingen" TargetMode="External"/><Relationship Id="rId13" Type="http://schemas.openxmlformats.org/officeDocument/2006/relationships/hyperlink" Target="https://hr.wikipedia.org/wiki/Astronom" TargetMode="External"/><Relationship Id="rId18" Type="http://schemas.openxmlformats.org/officeDocument/2006/relationships/hyperlink" Target="https://hr.wikipedia.org/wiki/1799" TargetMode="External"/><Relationship Id="rId26" Type="http://schemas.openxmlformats.org/officeDocument/2006/relationships/hyperlink" Target="https://hr.wikipedia.org/wiki/1801" TargetMode="External"/><Relationship Id="rId39" Type="http://schemas.openxmlformats.org/officeDocument/2006/relationships/hyperlink" Target="https://hr.wikipedia.org/wiki/Magnetiz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%C5%A0estar" TargetMode="External"/><Relationship Id="rId34" Type="http://schemas.openxmlformats.org/officeDocument/2006/relationships/hyperlink" Target="https://hr.wikipedia.org/wiki/Geodezij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hr.wikipedia.org/wiki/1777" TargetMode="External"/><Relationship Id="rId12" Type="http://schemas.openxmlformats.org/officeDocument/2006/relationships/hyperlink" Target="https://hr.wikipedia.org/wiki/Matemati%C4%8Dar" TargetMode="External"/><Relationship Id="rId17" Type="http://schemas.openxmlformats.org/officeDocument/2006/relationships/hyperlink" Target="https://hr.wikipedia.org/wiki/Doktor" TargetMode="External"/><Relationship Id="rId25" Type="http://schemas.openxmlformats.org/officeDocument/2006/relationships/hyperlink" Target="https://hr.wikipedia.org/wiki/1_Ceres" TargetMode="External"/><Relationship Id="rId33" Type="http://schemas.openxmlformats.org/officeDocument/2006/relationships/hyperlink" Target="https://hr.wikipedia.org/wiki/1820-ih" TargetMode="External"/><Relationship Id="rId38" Type="http://schemas.openxmlformats.org/officeDocument/2006/relationships/hyperlink" Target="https://hr.wikipedia.org/wiki/Wilhelm_Eduard_Web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hr.wikipedia.org/wiki/1798" TargetMode="External"/><Relationship Id="rId20" Type="http://schemas.openxmlformats.org/officeDocument/2006/relationships/hyperlink" Target="https://hr.wikipedia.org/w/index.php?title=Sedmerokut&amp;action=edit&amp;redlink=1" TargetMode="External"/><Relationship Id="rId29" Type="http://schemas.openxmlformats.org/officeDocument/2006/relationships/hyperlink" Target="https://hr.wikipedia.org/wiki/180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30._travnja" TargetMode="External"/><Relationship Id="rId11" Type="http://schemas.openxmlformats.org/officeDocument/2006/relationships/hyperlink" Target="https://hr.wikipedia.org/wiki/Njema%C4%8Dka" TargetMode="External"/><Relationship Id="rId24" Type="http://schemas.openxmlformats.org/officeDocument/2006/relationships/hyperlink" Target="https://hr.wikipedia.org/wiki/Astronomija" TargetMode="External"/><Relationship Id="rId32" Type="http://schemas.openxmlformats.org/officeDocument/2006/relationships/hyperlink" Target="https://hr.wikipedia.org/wiki/1817" TargetMode="External"/><Relationship Id="rId37" Type="http://schemas.openxmlformats.org/officeDocument/2006/relationships/hyperlink" Target="https://hr.wikipedia.org/wiki/Heliotrop" TargetMode="External"/><Relationship Id="rId40" Type="http://schemas.openxmlformats.org/officeDocument/2006/relationships/hyperlink" Target="https://hr.wikipedia.org/wiki/Magnetsko_polj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r.wikipedia.org/wiki/1795" TargetMode="External"/><Relationship Id="rId23" Type="http://schemas.openxmlformats.org/officeDocument/2006/relationships/hyperlink" Target="https://hr.wikipedia.org/wiki/1801" TargetMode="External"/><Relationship Id="rId28" Type="http://schemas.openxmlformats.org/officeDocument/2006/relationships/hyperlink" Target="https://hr.wikipedia.org/wiki/Nebesko_tijelo" TargetMode="External"/><Relationship Id="rId36" Type="http://schemas.openxmlformats.org/officeDocument/2006/relationships/hyperlink" Target="https://hr.wikipedia.org/wiki/Hannover" TargetMode="External"/><Relationship Id="rId10" Type="http://schemas.openxmlformats.org/officeDocument/2006/relationships/hyperlink" Target="https://hr.wikipedia.org/wiki/1855" TargetMode="External"/><Relationship Id="rId19" Type="http://schemas.openxmlformats.org/officeDocument/2006/relationships/hyperlink" Target="https://hr.wikipedia.org/wiki/Algebra" TargetMode="External"/><Relationship Id="rId31" Type="http://schemas.openxmlformats.org/officeDocument/2006/relationships/hyperlink" Target="https://hr.wikipedia.org/wiki/1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23._velja%C4%8De" TargetMode="External"/><Relationship Id="rId14" Type="http://schemas.openxmlformats.org/officeDocument/2006/relationships/hyperlink" Target="https://hr.wikipedia.org/wiki/G%C3%B6ttingen" TargetMode="External"/><Relationship Id="rId22" Type="http://schemas.openxmlformats.org/officeDocument/2006/relationships/hyperlink" Target="https://hr.wikipedia.org/wiki/Sedamnaesterokut" TargetMode="External"/><Relationship Id="rId27" Type="http://schemas.openxmlformats.org/officeDocument/2006/relationships/hyperlink" Target="https://hr.wikipedia.org/wiki/Putanja" TargetMode="External"/><Relationship Id="rId30" Type="http://schemas.openxmlformats.org/officeDocument/2006/relationships/hyperlink" Target="https://hr.wikipedia.org/wiki/Opservatorij" TargetMode="External"/><Relationship Id="rId35" Type="http://schemas.openxmlformats.org/officeDocument/2006/relationships/hyperlink" Target="https://hr.wikipedia.org/wiki/181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Korisnik</cp:lastModifiedBy>
  <cp:revision>2</cp:revision>
  <dcterms:created xsi:type="dcterms:W3CDTF">2017-02-20T16:26:00Z</dcterms:created>
  <dcterms:modified xsi:type="dcterms:W3CDTF">2017-02-22T16:28:00Z</dcterms:modified>
</cp:coreProperties>
</file>