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E5" w:rsidRPr="00BD60AB" w:rsidRDefault="008A3FE5" w:rsidP="008A3FE5">
      <w:pPr>
        <w:pStyle w:val="StandardWeb"/>
        <w:rPr>
          <w:rFonts w:asciiTheme="minorHAnsi" w:hAnsiTheme="minorHAnsi"/>
          <w:color w:val="FF0000"/>
          <w:sz w:val="32"/>
          <w:szCs w:val="32"/>
        </w:rPr>
      </w:pPr>
      <w:r w:rsidRPr="00664370">
        <w:rPr>
          <w:rFonts w:asciiTheme="minorHAnsi" w:hAnsiTheme="minorHAns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905000" cy="2276475"/>
            <wp:effectExtent l="19050" t="0" r="0" b="0"/>
            <wp:wrapTight wrapText="bothSides">
              <wp:wrapPolygon edited="0">
                <wp:start x="-216" y="0"/>
                <wp:lineTo x="-216" y="21510"/>
                <wp:lineTo x="21600" y="21510"/>
                <wp:lineTo x="21600" y="0"/>
                <wp:lineTo x="-216" y="0"/>
              </wp:wrapPolygon>
            </wp:wrapTight>
            <wp:docPr id="45" name="Slika 45" descr="PSM V78 D326 Ptolemy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SM V78 D326 Ptolemy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FE5" w:rsidRPr="00664370" w:rsidRDefault="008A3FE5" w:rsidP="008A3FE5">
      <w:pPr>
        <w:pStyle w:val="StandardWeb"/>
        <w:rPr>
          <w:rFonts w:asciiTheme="minorHAnsi" w:hAnsiTheme="minorHAnsi"/>
          <w:color w:val="000000" w:themeColor="text1"/>
        </w:rPr>
      </w:pPr>
      <w:r w:rsidRPr="00BD60AB">
        <w:rPr>
          <w:rFonts w:asciiTheme="minorHAnsi" w:hAnsiTheme="minorHAnsi"/>
          <w:b/>
          <w:bCs/>
          <w:color w:val="FF0000"/>
          <w:sz w:val="32"/>
          <w:szCs w:val="32"/>
        </w:rPr>
        <w:t>Klaudije Ptolomej</w:t>
      </w:r>
      <w:r>
        <w:rPr>
          <w:rStyle w:val="polytonic"/>
          <w:rFonts w:asciiTheme="minorHAnsi" w:hAnsiTheme="minorHAnsi"/>
          <w:color w:val="000000" w:themeColor="text1"/>
        </w:rPr>
        <w:t xml:space="preserve">                                                                                          (</w:t>
      </w:r>
      <w:hyperlink r:id="rId7" w:tooltip="Drevni Egipat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drevni Egipat</w:t>
        </w:r>
      </w:hyperlink>
      <w:r w:rsidRPr="00664370">
        <w:rPr>
          <w:rFonts w:asciiTheme="minorHAnsi" w:hAnsiTheme="minorHAnsi"/>
          <w:color w:val="000000" w:themeColor="text1"/>
        </w:rPr>
        <w:t xml:space="preserve">, oko </w:t>
      </w:r>
      <w:hyperlink r:id="rId8" w:tooltip="85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85</w:t>
        </w:r>
      </w:hyperlink>
      <w:r w:rsidRPr="00664370">
        <w:rPr>
          <w:rFonts w:asciiTheme="minorHAnsi" w:hAnsiTheme="minorHAnsi"/>
          <w:color w:val="000000" w:themeColor="text1"/>
        </w:rPr>
        <w:t xml:space="preserve">. – </w:t>
      </w:r>
      <w:hyperlink r:id="rId9" w:tooltip="Aleksandr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Aleksandrija</w:t>
        </w:r>
      </w:hyperlink>
      <w:r w:rsidRPr="00664370">
        <w:rPr>
          <w:rFonts w:asciiTheme="minorHAnsi" w:hAnsiTheme="minorHAnsi"/>
          <w:color w:val="000000" w:themeColor="text1"/>
        </w:rPr>
        <w:t xml:space="preserve">, oko </w:t>
      </w:r>
      <w:hyperlink r:id="rId10" w:tooltip="165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165</w:t>
        </w:r>
      </w:hyperlink>
      <w:r w:rsidRPr="00664370">
        <w:rPr>
          <w:rFonts w:asciiTheme="minorHAnsi" w:hAnsiTheme="minorHAnsi"/>
          <w:color w:val="000000" w:themeColor="text1"/>
        </w:rPr>
        <w:t xml:space="preserve">. pr. Kr.), poznat na hrvatskom kao </w:t>
      </w:r>
      <w:r w:rsidRPr="00664370">
        <w:rPr>
          <w:rFonts w:asciiTheme="minorHAnsi" w:hAnsiTheme="minorHAnsi"/>
          <w:b/>
          <w:bCs/>
          <w:color w:val="000000" w:themeColor="text1"/>
        </w:rPr>
        <w:t>Ptolemej</w:t>
      </w:r>
      <w:r w:rsidRPr="00664370">
        <w:rPr>
          <w:rFonts w:asciiTheme="minorHAnsi" w:hAnsiTheme="minorHAnsi"/>
          <w:color w:val="000000" w:themeColor="text1"/>
        </w:rPr>
        <w:t xml:space="preserve">, bio je </w:t>
      </w:r>
      <w:hyperlink r:id="rId11" w:tooltip="Stara Grč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starogrčki</w:t>
        </w:r>
      </w:hyperlink>
      <w:r w:rsidRPr="00664370">
        <w:rPr>
          <w:rFonts w:asciiTheme="minorHAnsi" w:hAnsiTheme="minorHAnsi"/>
          <w:color w:val="000000" w:themeColor="text1"/>
        </w:rPr>
        <w:t xml:space="preserve"> ili </w:t>
      </w:r>
      <w:hyperlink r:id="rId12" w:tooltip="Stari Egipat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staroegipatski</w:t>
        </w:r>
      </w:hyperlink>
      <w:r w:rsidRPr="00664370">
        <w:rPr>
          <w:rFonts w:asciiTheme="minorHAnsi" w:hAnsiTheme="minorHAnsi"/>
          <w:color w:val="000000" w:themeColor="text1"/>
        </w:rPr>
        <w:t xml:space="preserve"> </w:t>
      </w:r>
      <w:hyperlink r:id="rId13" w:tooltip="Matematiča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matematičar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14" w:tooltip="Zemljopisac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zemljopisac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15" w:tooltip="Astronom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astronom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16" w:tooltip="Astrolog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astrolog</w:t>
        </w:r>
      </w:hyperlink>
      <w:r w:rsidRPr="00664370">
        <w:rPr>
          <w:rFonts w:asciiTheme="minorHAnsi" w:hAnsiTheme="minorHAnsi"/>
          <w:color w:val="000000" w:themeColor="text1"/>
        </w:rPr>
        <w:t xml:space="preserve"> i </w:t>
      </w:r>
      <w:hyperlink r:id="rId17" w:tooltip="Teorija glazbe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glazbeni teoretičar</w:t>
        </w:r>
      </w:hyperlink>
      <w:r w:rsidRPr="00664370">
        <w:rPr>
          <w:rFonts w:asciiTheme="minorHAnsi" w:hAnsiTheme="minorHAnsi"/>
          <w:color w:val="000000" w:themeColor="text1"/>
        </w:rPr>
        <w:t xml:space="preserve"> koji je živio u </w:t>
      </w:r>
      <w:hyperlink r:id="rId18" w:tooltip="Grčko-rimski period i Ptolemejevići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Rimskom Egiptu</w:t>
        </w:r>
      </w:hyperlink>
      <w:r w:rsidRPr="00664370">
        <w:rPr>
          <w:rFonts w:asciiTheme="minorHAnsi" w:hAnsiTheme="minorHAnsi"/>
          <w:color w:val="000000" w:themeColor="text1"/>
        </w:rPr>
        <w:t xml:space="preserve">, vjerojatno rođen u </w:t>
      </w:r>
      <w:hyperlink r:id="rId19" w:tooltip="Tebaidi (stranica ne postoji)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Tebaidi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 u gradu zvanom </w:t>
      </w:r>
      <w:proofErr w:type="spellStart"/>
      <w:r w:rsidRPr="00664370">
        <w:rPr>
          <w:rFonts w:asciiTheme="minorHAnsi" w:hAnsiTheme="minorHAnsi"/>
          <w:color w:val="000000" w:themeColor="text1"/>
        </w:rPr>
        <w:t>Ptolemais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664370">
        <w:rPr>
          <w:rFonts w:asciiTheme="minorHAnsi" w:hAnsiTheme="minorHAnsi"/>
          <w:color w:val="000000" w:themeColor="text1"/>
        </w:rPr>
        <w:t>Hermiasov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, a umro u </w:t>
      </w:r>
      <w:hyperlink r:id="rId20" w:tooltip="Aleksandr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Aleksandriji</w:t>
        </w:r>
      </w:hyperlink>
      <w:r w:rsidRPr="00664370">
        <w:rPr>
          <w:rFonts w:asciiTheme="minorHAnsi" w:hAnsiTheme="minorHAnsi"/>
          <w:color w:val="000000" w:themeColor="text1"/>
        </w:rPr>
        <w:t>. U djelu od 13 knjiga</w:t>
      </w:r>
      <w:r w:rsidR="00A24D64">
        <w:rPr>
          <w:rFonts w:asciiTheme="minorHAnsi" w:hAnsiTheme="minorHAnsi"/>
          <w:color w:val="000000" w:themeColor="text1"/>
        </w:rPr>
        <w:t>-</w:t>
      </w:r>
      <w:r w:rsidRPr="00664370">
        <w:rPr>
          <w:rFonts w:asciiTheme="minorHAnsi" w:hAnsiTheme="minorHAnsi"/>
          <w:color w:val="000000" w:themeColor="text1"/>
        </w:rPr>
        <w:t xml:space="preserve"> </w:t>
      </w:r>
      <w:r w:rsidR="00A24D64">
        <w:rPr>
          <w:rFonts w:asciiTheme="minorHAnsi" w:hAnsiTheme="minorHAnsi"/>
          <w:color w:val="000000" w:themeColor="text1"/>
        </w:rPr>
        <w:t xml:space="preserve">             </w:t>
      </w:r>
      <w:r w:rsidRPr="00664370">
        <w:rPr>
          <w:rFonts w:asciiTheme="minorHAnsi" w:hAnsiTheme="minorHAnsi"/>
          <w:iCs/>
          <w:color w:val="000000" w:themeColor="text1"/>
        </w:rPr>
        <w:t>Veliki matematički sustav astronomije</w:t>
      </w:r>
      <w:r w:rsidRPr="00664370">
        <w:rPr>
          <w:rFonts w:asciiTheme="minorHAnsi" w:hAnsiTheme="minorHAnsi"/>
          <w:color w:val="000000" w:themeColor="text1"/>
        </w:rPr>
        <w:t xml:space="preserve"> poznatijem kao </w:t>
      </w:r>
      <w:hyperlink r:id="rId21" w:tooltip="Almagest (stranica ne postoji)" w:history="1">
        <w:proofErr w:type="spellStart"/>
        <w:r w:rsidRPr="00664370">
          <w:rPr>
            <w:rStyle w:val="Hiperveza"/>
            <w:rFonts w:asciiTheme="minorHAnsi" w:hAnsiTheme="minorHAnsi"/>
            <w:iCs/>
            <w:color w:val="000000" w:themeColor="text1"/>
            <w:u w:val="none"/>
          </w:rPr>
          <w:t>Almagest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, prema naslovu </w:t>
      </w:r>
      <w:hyperlink r:id="rId22" w:tooltip="Arapski jezik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arapskog prijevoda</w:t>
        </w:r>
      </w:hyperlink>
      <w:r w:rsidRPr="00664370">
        <w:rPr>
          <w:rFonts w:asciiTheme="minorHAnsi" w:hAnsiTheme="minorHAnsi"/>
          <w:color w:val="000000" w:themeColor="text1"/>
        </w:rPr>
        <w:t xml:space="preserve"> u kojem je sačuvano, sustavno je izložio </w:t>
      </w:r>
      <w:hyperlink r:id="rId23" w:tooltip="Antička filozof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antičku znanost</w:t>
        </w:r>
      </w:hyperlink>
      <w:r w:rsidRPr="00664370">
        <w:rPr>
          <w:rFonts w:asciiTheme="minorHAnsi" w:hAnsiTheme="minorHAnsi"/>
          <w:color w:val="000000" w:themeColor="text1"/>
        </w:rPr>
        <w:t xml:space="preserve"> o </w:t>
      </w:r>
      <w:hyperlink r:id="rId24" w:tooltip="Svemi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svemiru</w:t>
        </w:r>
      </w:hyperlink>
      <w:r w:rsidRPr="00664370">
        <w:rPr>
          <w:rFonts w:asciiTheme="minorHAnsi" w:hAnsiTheme="minorHAnsi"/>
          <w:color w:val="000000" w:themeColor="text1"/>
        </w:rPr>
        <w:t xml:space="preserve"> u okviru </w:t>
      </w:r>
      <w:hyperlink r:id="rId25" w:tooltip="Geocentrični sustav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geocentričnoga sustava</w:t>
        </w:r>
      </w:hyperlink>
      <w:r w:rsidRPr="00664370">
        <w:rPr>
          <w:rFonts w:asciiTheme="minorHAnsi" w:hAnsiTheme="minorHAnsi"/>
          <w:color w:val="000000" w:themeColor="text1"/>
        </w:rPr>
        <w:t>. Taj se sustav (</w:t>
      </w:r>
      <w:r w:rsidRPr="00664370">
        <w:rPr>
          <w:rFonts w:asciiTheme="minorHAnsi" w:hAnsiTheme="minorHAnsi"/>
          <w:b/>
          <w:bCs/>
          <w:color w:val="000000" w:themeColor="text1"/>
        </w:rPr>
        <w:t>Ptolemejev sustav</w:t>
      </w:r>
      <w:r w:rsidRPr="00664370">
        <w:rPr>
          <w:rFonts w:asciiTheme="minorHAnsi" w:hAnsiTheme="minorHAnsi"/>
          <w:color w:val="000000" w:themeColor="text1"/>
        </w:rPr>
        <w:t xml:space="preserve">) osniva na pretpostavci da se </w:t>
      </w:r>
      <w:hyperlink r:id="rId26" w:tooltip="Sunce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Sunce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27" w:tooltip="Planet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planeti</w:t>
        </w:r>
      </w:hyperlink>
      <w:r w:rsidRPr="00664370">
        <w:rPr>
          <w:rFonts w:asciiTheme="minorHAnsi" w:hAnsiTheme="minorHAnsi"/>
          <w:color w:val="000000" w:themeColor="text1"/>
        </w:rPr>
        <w:t xml:space="preserve"> i </w:t>
      </w:r>
      <w:hyperlink r:id="rId28" w:tooltip="Zvijezde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zvijezde</w:t>
        </w:r>
      </w:hyperlink>
      <w:r w:rsidRPr="00664370">
        <w:rPr>
          <w:rFonts w:asciiTheme="minorHAnsi" w:hAnsiTheme="minorHAnsi"/>
          <w:color w:val="000000" w:themeColor="text1"/>
        </w:rPr>
        <w:t xml:space="preserve"> gibaju oko Zemlje kao nepomičnoga središta </w:t>
      </w:r>
      <w:hyperlink r:id="rId29" w:tooltip="Svemi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svemira</w:t>
        </w:r>
      </w:hyperlink>
      <w:r w:rsidRPr="00664370">
        <w:rPr>
          <w:rFonts w:asciiTheme="minorHAnsi" w:hAnsiTheme="minorHAnsi"/>
          <w:color w:val="000000" w:themeColor="text1"/>
        </w:rPr>
        <w:t xml:space="preserve">. Iako se zasnivala na pogrešnoj pretpostavci, ta se teorija dobro slagala s motrenjem gibanja planeta. Tek je </w:t>
      </w:r>
      <w:hyperlink r:id="rId30" w:tooltip="Nikola Kopernik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Kopernikovom</w:t>
        </w:r>
        <w:proofErr w:type="spellEnd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 xml:space="preserve"> teorijom</w:t>
        </w:r>
      </w:hyperlink>
      <w:r w:rsidRPr="00664370">
        <w:rPr>
          <w:rFonts w:asciiTheme="minorHAnsi" w:hAnsiTheme="minorHAnsi"/>
          <w:color w:val="000000" w:themeColor="text1"/>
        </w:rPr>
        <w:t xml:space="preserve"> (1500.) Ptolemejev sustav zamijenjen </w:t>
      </w:r>
      <w:hyperlink r:id="rId31" w:tooltip="Heliocentrični sustav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heliocentričnim sustavom</w:t>
        </w:r>
      </w:hyperlink>
      <w:r w:rsidRPr="00664370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Pr="00664370">
        <w:rPr>
          <w:rFonts w:asciiTheme="minorHAnsi" w:hAnsiTheme="minorHAnsi"/>
          <w:iCs/>
          <w:color w:val="000000" w:themeColor="text1"/>
        </w:rPr>
        <w:t>Almagest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je znanstveni tekst s najduljom upotrebom, sve do početka 17. stoljeća i </w:t>
      </w:r>
      <w:proofErr w:type="spellStart"/>
      <w:r>
        <w:fldChar w:fldCharType="begin"/>
      </w:r>
      <w:r>
        <w:instrText>HYPERLINK "https://hr.wikipedia.org/wiki/Johannes_Kepler" \o "Johannes Kepler"</w:instrText>
      </w:r>
      <w:r>
        <w:fldChar w:fldCharType="separate"/>
      </w:r>
      <w:r w:rsidRPr="00664370">
        <w:rPr>
          <w:rStyle w:val="Hiperveza"/>
          <w:rFonts w:asciiTheme="minorHAnsi" w:hAnsiTheme="minorHAnsi"/>
          <w:color w:val="000000" w:themeColor="text1"/>
          <w:u w:val="none"/>
        </w:rPr>
        <w:t>Johannesa</w:t>
      </w:r>
      <w:proofErr w:type="spellEnd"/>
      <w:r w:rsidRPr="00664370">
        <w:rPr>
          <w:rStyle w:val="Hiperveza"/>
          <w:rFonts w:asciiTheme="minorHAnsi" w:hAnsiTheme="minorHAnsi"/>
          <w:color w:val="000000" w:themeColor="text1"/>
          <w:u w:val="none"/>
        </w:rPr>
        <w:t xml:space="preserve"> Keplera</w:t>
      </w:r>
      <w:r>
        <w:fldChar w:fldCharType="end"/>
      </w:r>
      <w:r w:rsidRPr="00664370">
        <w:rPr>
          <w:rFonts w:asciiTheme="minorHAnsi" w:hAnsiTheme="minorHAnsi"/>
          <w:color w:val="000000" w:themeColor="text1"/>
        </w:rPr>
        <w:t xml:space="preserve">. Ptolemej je usavršio i matematičku teoriju gibanja </w:t>
      </w:r>
      <w:hyperlink r:id="rId32" w:tooltip="Mjesec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Mjeseca</w:t>
        </w:r>
      </w:hyperlink>
      <w:r w:rsidRPr="00664370">
        <w:rPr>
          <w:rFonts w:asciiTheme="minorHAnsi" w:hAnsiTheme="minorHAnsi"/>
          <w:color w:val="000000" w:themeColor="text1"/>
        </w:rPr>
        <w:t xml:space="preserve">, Sunca i planeta, u boljem skladu s opažanjima, izveo teoriju </w:t>
      </w:r>
      <w:hyperlink r:id="rId33" w:tooltip="Pomrčin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pomrčina</w:t>
        </w:r>
      </w:hyperlink>
      <w:r w:rsidRPr="00664370">
        <w:rPr>
          <w:rFonts w:asciiTheme="minorHAnsi" w:hAnsiTheme="minorHAnsi"/>
          <w:color w:val="000000" w:themeColor="text1"/>
        </w:rPr>
        <w:t xml:space="preserve"> i iznio nove </w:t>
      </w:r>
      <w:hyperlink r:id="rId34" w:tooltip="Geometr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geometrijske</w:t>
        </w:r>
      </w:hyperlink>
      <w:r w:rsidRPr="00664370">
        <w:rPr>
          <w:rFonts w:asciiTheme="minorHAnsi" w:hAnsiTheme="minorHAnsi"/>
          <w:color w:val="000000" w:themeColor="text1"/>
        </w:rPr>
        <w:t xml:space="preserve"> dokaze i </w:t>
      </w:r>
      <w:hyperlink r:id="rId35" w:tooltip="Teorem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teoreme</w:t>
        </w:r>
      </w:hyperlink>
      <w:r w:rsidRPr="00664370">
        <w:rPr>
          <w:rFonts w:asciiTheme="minorHAnsi" w:hAnsiTheme="minorHAnsi"/>
          <w:color w:val="000000" w:themeColor="text1"/>
        </w:rPr>
        <w:t xml:space="preserve">. </w:t>
      </w:r>
      <w:hyperlink r:id="rId36" w:tooltip="Hiparh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Hiparhov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 </w:t>
      </w:r>
      <w:hyperlink r:id="rId37" w:tooltip="Zvjezdani katalog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katalog položaja zvijezda</w:t>
        </w:r>
      </w:hyperlink>
      <w:r w:rsidRPr="00664370">
        <w:rPr>
          <w:rFonts w:asciiTheme="minorHAnsi" w:hAnsiTheme="minorHAnsi"/>
          <w:color w:val="000000" w:themeColor="text1"/>
        </w:rPr>
        <w:t xml:space="preserve"> nadopunio je na 1022 zvijezde.</w:t>
      </w:r>
    </w:p>
    <w:p w:rsidR="008A3FE5" w:rsidRPr="00664370" w:rsidRDefault="008A3FE5" w:rsidP="008A3FE5">
      <w:pPr>
        <w:pStyle w:val="StandardWeb"/>
        <w:rPr>
          <w:rFonts w:asciiTheme="minorHAnsi" w:hAnsiTheme="minorHAnsi"/>
          <w:color w:val="000000" w:themeColor="text1"/>
          <w:vertAlign w:val="superscript"/>
        </w:rPr>
      </w:pPr>
      <w:r w:rsidRPr="00664370">
        <w:rPr>
          <w:rFonts w:asciiTheme="minorHAnsi" w:hAnsiTheme="minorHAnsi"/>
          <w:color w:val="000000" w:themeColor="text1"/>
        </w:rPr>
        <w:t xml:space="preserve">Osobit je doprinos </w:t>
      </w:r>
      <w:hyperlink r:id="rId38" w:tooltip="Geograf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zemljopisnoj (geografskoj) znanosti</w:t>
        </w:r>
      </w:hyperlink>
      <w:r w:rsidRPr="00664370">
        <w:rPr>
          <w:rFonts w:asciiTheme="minorHAnsi" w:hAnsiTheme="minorHAnsi"/>
          <w:color w:val="000000" w:themeColor="text1"/>
        </w:rPr>
        <w:t xml:space="preserve"> i </w:t>
      </w:r>
      <w:hyperlink r:id="rId39" w:tooltip="Kartograf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kartografskoj</w:t>
        </w:r>
      </w:hyperlink>
      <w:r w:rsidRPr="00664370">
        <w:rPr>
          <w:rFonts w:asciiTheme="minorHAnsi" w:hAnsiTheme="minorHAnsi"/>
          <w:color w:val="000000" w:themeColor="text1"/>
        </w:rPr>
        <w:t xml:space="preserve"> spoznaji </w:t>
      </w:r>
      <w:hyperlink r:id="rId40" w:tooltip="Anti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antičkoga svijeta</w:t>
        </w:r>
      </w:hyperlink>
      <w:r w:rsidRPr="00664370">
        <w:rPr>
          <w:rFonts w:asciiTheme="minorHAnsi" w:hAnsiTheme="minorHAnsi"/>
          <w:color w:val="000000" w:themeColor="text1"/>
        </w:rPr>
        <w:t xml:space="preserve"> dao djelom </w:t>
      </w:r>
      <w:r w:rsidRPr="00664370">
        <w:rPr>
          <w:rFonts w:asciiTheme="minorHAnsi" w:hAnsiTheme="minorHAnsi"/>
          <w:iCs/>
          <w:color w:val="000000" w:themeColor="text1"/>
        </w:rPr>
        <w:t>Geografska uputa</w:t>
      </w:r>
      <w:r w:rsidRPr="00664370">
        <w:rPr>
          <w:rFonts w:asciiTheme="minorHAnsi" w:hAnsiTheme="minorHAnsi"/>
          <w:color w:val="000000" w:themeColor="text1"/>
        </w:rPr>
        <w:t xml:space="preserve"> kojim je stekao glas svjetskog učenjaka. Djelo od 8 knjiga, uključujući i karte tada poznatoga svijeta, nije sačuvano u izvorniku već u mnogim srednjovjekovnim prijepisima (prijepis Maksima </w:t>
      </w:r>
      <w:proofErr w:type="spellStart"/>
      <w:r w:rsidRPr="00664370">
        <w:rPr>
          <w:rFonts w:asciiTheme="minorHAnsi" w:hAnsiTheme="minorHAnsi"/>
          <w:color w:val="000000" w:themeColor="text1"/>
        </w:rPr>
        <w:t>Planuda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na </w:t>
      </w:r>
      <w:hyperlink r:id="rId41" w:tooltip="Latinski jezik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latinskom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Pr="00664370">
        <w:rPr>
          <w:rFonts w:asciiTheme="minorHAnsi" w:hAnsiTheme="minorHAnsi"/>
          <w:iCs/>
          <w:color w:val="000000" w:themeColor="text1"/>
        </w:rPr>
        <w:t>Urbinski</w:t>
      </w:r>
      <w:proofErr w:type="spellEnd"/>
      <w:r w:rsidRPr="00664370">
        <w:rPr>
          <w:rFonts w:asciiTheme="minorHAnsi" w:hAnsiTheme="minorHAnsi"/>
          <w:iCs/>
          <w:color w:val="000000" w:themeColor="text1"/>
        </w:rPr>
        <w:t xml:space="preserve"> prijepis</w:t>
      </w:r>
      <w:r w:rsidRPr="00664370">
        <w:rPr>
          <w:rFonts w:asciiTheme="minorHAnsi" w:hAnsiTheme="minorHAnsi"/>
          <w:color w:val="000000" w:themeColor="text1"/>
        </w:rPr>
        <w:t xml:space="preserve"> ili </w:t>
      </w:r>
      <w:proofErr w:type="spellStart"/>
      <w:r w:rsidRPr="00664370">
        <w:rPr>
          <w:rFonts w:asciiTheme="minorHAnsi" w:hAnsiTheme="minorHAnsi"/>
          <w:iCs/>
          <w:color w:val="000000" w:themeColor="text1"/>
        </w:rPr>
        <w:t>Codex</w:t>
      </w:r>
      <w:proofErr w:type="spellEnd"/>
      <w:r w:rsidRPr="00664370">
        <w:rPr>
          <w:rFonts w:asciiTheme="minorHAnsi" w:hAnsiTheme="minorHAnsi"/>
          <w:iCs/>
          <w:color w:val="000000" w:themeColor="text1"/>
        </w:rPr>
        <w:t xml:space="preserve"> </w:t>
      </w:r>
      <w:proofErr w:type="spellStart"/>
      <w:r w:rsidRPr="00664370">
        <w:rPr>
          <w:rFonts w:asciiTheme="minorHAnsi" w:hAnsiTheme="minorHAnsi"/>
          <w:iCs/>
          <w:color w:val="000000" w:themeColor="text1"/>
        </w:rPr>
        <w:t>Urbinas</w:t>
      </w:r>
      <w:proofErr w:type="spellEnd"/>
      <w:r w:rsidRPr="00664370">
        <w:rPr>
          <w:rFonts w:asciiTheme="minorHAnsi" w:hAnsiTheme="minorHAnsi"/>
          <w:iCs/>
          <w:color w:val="000000" w:themeColor="text1"/>
        </w:rPr>
        <w:t xml:space="preserve"> </w:t>
      </w:r>
      <w:proofErr w:type="spellStart"/>
      <w:r w:rsidRPr="00664370">
        <w:rPr>
          <w:rFonts w:asciiTheme="minorHAnsi" w:hAnsiTheme="minorHAnsi"/>
          <w:iCs/>
          <w:color w:val="000000" w:themeColor="text1"/>
        </w:rPr>
        <w:t>Graecus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iz 13. stoljeća). </w:t>
      </w:r>
      <w:r w:rsidR="00A24D64"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664370">
        <w:rPr>
          <w:rFonts w:asciiTheme="minorHAnsi" w:hAnsiTheme="minorHAnsi"/>
          <w:color w:val="000000" w:themeColor="text1"/>
        </w:rPr>
        <w:t xml:space="preserve">Na području </w:t>
      </w:r>
      <w:hyperlink r:id="rId42" w:tooltip="Glazb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glazbe</w:t>
        </w:r>
      </w:hyperlink>
      <w:r w:rsidRPr="00664370">
        <w:rPr>
          <w:rFonts w:asciiTheme="minorHAnsi" w:hAnsiTheme="minorHAnsi"/>
          <w:color w:val="000000" w:themeColor="text1"/>
        </w:rPr>
        <w:t xml:space="preserve">, Ptolemej je ostavio djelo </w:t>
      </w:r>
      <w:r w:rsidRPr="00664370">
        <w:rPr>
          <w:rFonts w:asciiTheme="minorHAnsi" w:hAnsiTheme="minorHAnsi"/>
          <w:iCs/>
          <w:color w:val="000000" w:themeColor="text1"/>
        </w:rPr>
        <w:t>O harmoniji</w:t>
      </w:r>
      <w:r w:rsidRPr="00664370">
        <w:rPr>
          <w:rFonts w:asciiTheme="minorHAnsi" w:hAnsiTheme="minorHAnsi"/>
          <w:color w:val="000000" w:themeColor="text1"/>
        </w:rPr>
        <w:t xml:space="preserve"> , u kojem je sabrano najpreglednije znanje o antičkoj teoriji glazbe. Ptolemej se zalagao za dvostruke kriterije prosudbe valjanosti glazbenih djela: razumske, s pomoću matematičkih proračuna, i empirijske, na temelju sluha. </w:t>
      </w:r>
    </w:p>
    <w:p w:rsidR="008A3FE5" w:rsidRDefault="008A3FE5" w:rsidP="008A3FE5">
      <w:pPr>
        <w:pStyle w:val="StandardWeb"/>
        <w:rPr>
          <w:rFonts w:asciiTheme="minorHAnsi" w:hAnsiTheme="minorHAnsi"/>
          <w:color w:val="000000" w:themeColor="text1"/>
          <w:vertAlign w:val="superscript"/>
        </w:rPr>
      </w:pPr>
    </w:p>
    <w:p w:rsidR="00925759" w:rsidRDefault="00925759"/>
    <w:sectPr w:rsidR="00925759" w:rsidSect="0092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FE5"/>
    <w:rsid w:val="008A3FE5"/>
    <w:rsid w:val="00925759"/>
    <w:rsid w:val="00A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A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A3FE5"/>
    <w:rPr>
      <w:color w:val="0000FF"/>
      <w:u w:val="single"/>
    </w:rPr>
  </w:style>
  <w:style w:type="character" w:customStyle="1" w:styleId="polytonic">
    <w:name w:val="polytonic"/>
    <w:basedOn w:val="Zadanifontodlomka"/>
    <w:rsid w:val="008A3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85" TargetMode="External"/><Relationship Id="rId13" Type="http://schemas.openxmlformats.org/officeDocument/2006/relationships/hyperlink" Target="https://hr.wikipedia.org/wiki/Matemati%C4%8Dar" TargetMode="External"/><Relationship Id="rId18" Type="http://schemas.openxmlformats.org/officeDocument/2006/relationships/hyperlink" Target="https://hr.wikipedia.org/wiki/Gr%C4%8Dko-rimski_period_i_Ptolemejevi%C4%87i" TargetMode="External"/><Relationship Id="rId26" Type="http://schemas.openxmlformats.org/officeDocument/2006/relationships/hyperlink" Target="https://hr.wikipedia.org/wiki/Sunce" TargetMode="External"/><Relationship Id="rId39" Type="http://schemas.openxmlformats.org/officeDocument/2006/relationships/hyperlink" Target="https://hr.wikipedia.org/wiki/Kartografi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/index.php?title=Almagest&amp;action=edit&amp;redlink=1" TargetMode="External"/><Relationship Id="rId34" Type="http://schemas.openxmlformats.org/officeDocument/2006/relationships/hyperlink" Target="https://hr.wikipedia.org/wiki/Geometrija" TargetMode="External"/><Relationship Id="rId42" Type="http://schemas.openxmlformats.org/officeDocument/2006/relationships/hyperlink" Target="https://hr.wikipedia.org/wiki/Glazba" TargetMode="External"/><Relationship Id="rId7" Type="http://schemas.openxmlformats.org/officeDocument/2006/relationships/hyperlink" Target="https://hr.wikipedia.org/wiki/Drevni_Egipat" TargetMode="External"/><Relationship Id="rId12" Type="http://schemas.openxmlformats.org/officeDocument/2006/relationships/hyperlink" Target="https://hr.wikipedia.org/wiki/Stari_Egipat" TargetMode="External"/><Relationship Id="rId17" Type="http://schemas.openxmlformats.org/officeDocument/2006/relationships/hyperlink" Target="https://hr.wikipedia.org/wiki/Teorija_glazbe" TargetMode="External"/><Relationship Id="rId25" Type="http://schemas.openxmlformats.org/officeDocument/2006/relationships/hyperlink" Target="https://hr.wikipedia.org/wiki/Geocentri%C4%8Dni_sustav" TargetMode="External"/><Relationship Id="rId33" Type="http://schemas.openxmlformats.org/officeDocument/2006/relationships/hyperlink" Target="https://hr.wikipedia.org/wiki/Pomr%C4%8Dina" TargetMode="External"/><Relationship Id="rId38" Type="http://schemas.openxmlformats.org/officeDocument/2006/relationships/hyperlink" Target="https://hr.wikipedia.org/wiki/Geografij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hr.wikipedia.org/wiki/Astrolog" TargetMode="External"/><Relationship Id="rId20" Type="http://schemas.openxmlformats.org/officeDocument/2006/relationships/hyperlink" Target="https://hr.wikipedia.org/wiki/Aleksandrija" TargetMode="External"/><Relationship Id="rId29" Type="http://schemas.openxmlformats.org/officeDocument/2006/relationships/hyperlink" Target="https://hr.wikipedia.org/wiki/Svemir" TargetMode="External"/><Relationship Id="rId41" Type="http://schemas.openxmlformats.org/officeDocument/2006/relationships/hyperlink" Target="https://hr.wikipedia.org/wiki/Latinski_jez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hr.wikipedia.org/wiki/Stara_Gr%C4%8Dka" TargetMode="External"/><Relationship Id="rId24" Type="http://schemas.openxmlformats.org/officeDocument/2006/relationships/hyperlink" Target="https://hr.wikipedia.org/wiki/Svemir" TargetMode="External"/><Relationship Id="rId32" Type="http://schemas.openxmlformats.org/officeDocument/2006/relationships/hyperlink" Target="https://hr.wikipedia.org/wiki/Mjesec" TargetMode="External"/><Relationship Id="rId37" Type="http://schemas.openxmlformats.org/officeDocument/2006/relationships/hyperlink" Target="https://hr.wikipedia.org/wiki/Zvjezdani_katalog" TargetMode="External"/><Relationship Id="rId40" Type="http://schemas.openxmlformats.org/officeDocument/2006/relationships/hyperlink" Target="https://hr.wikipedia.org/wiki/Antika" TargetMode="External"/><Relationship Id="rId5" Type="http://schemas.openxmlformats.org/officeDocument/2006/relationships/hyperlink" Target="https://hr.wikipedia.org/wiki/Datoteka:PSM_V78_D326_Ptolemy.png" TargetMode="External"/><Relationship Id="rId15" Type="http://schemas.openxmlformats.org/officeDocument/2006/relationships/hyperlink" Target="https://hr.wikipedia.org/wiki/Astronom" TargetMode="External"/><Relationship Id="rId23" Type="http://schemas.openxmlformats.org/officeDocument/2006/relationships/hyperlink" Target="https://hr.wikipedia.org/wiki/Anti%C4%8Dka_filozofija" TargetMode="External"/><Relationship Id="rId28" Type="http://schemas.openxmlformats.org/officeDocument/2006/relationships/hyperlink" Target="https://hr.wikipedia.org/wiki/Zvijezde" TargetMode="External"/><Relationship Id="rId36" Type="http://schemas.openxmlformats.org/officeDocument/2006/relationships/hyperlink" Target="https://hr.wikipedia.org/wiki/Hiparh" TargetMode="External"/><Relationship Id="rId10" Type="http://schemas.openxmlformats.org/officeDocument/2006/relationships/hyperlink" Target="https://hr.wikipedia.org/wiki/165" TargetMode="External"/><Relationship Id="rId19" Type="http://schemas.openxmlformats.org/officeDocument/2006/relationships/hyperlink" Target="https://hr.wikipedia.org/w/index.php?title=Tebaidi&amp;action=edit&amp;redlink=1" TargetMode="External"/><Relationship Id="rId31" Type="http://schemas.openxmlformats.org/officeDocument/2006/relationships/hyperlink" Target="https://hr.wikipedia.org/wiki/Heliocentri%C4%8Dni_sustav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Aleksandrija" TargetMode="External"/><Relationship Id="rId14" Type="http://schemas.openxmlformats.org/officeDocument/2006/relationships/hyperlink" Target="https://hr.wikipedia.org/wiki/Zemljopisac" TargetMode="External"/><Relationship Id="rId22" Type="http://schemas.openxmlformats.org/officeDocument/2006/relationships/hyperlink" Target="https://hr.wikipedia.org/wiki/Arapski_jezik" TargetMode="External"/><Relationship Id="rId27" Type="http://schemas.openxmlformats.org/officeDocument/2006/relationships/hyperlink" Target="https://hr.wikipedia.org/wiki/Planet" TargetMode="External"/><Relationship Id="rId30" Type="http://schemas.openxmlformats.org/officeDocument/2006/relationships/hyperlink" Target="https://hr.wikipedia.org/wiki/Nikola_Kopernik" TargetMode="External"/><Relationship Id="rId35" Type="http://schemas.openxmlformats.org/officeDocument/2006/relationships/hyperlink" Target="https://hr.wikipedia.org/wiki/Teore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2</cp:revision>
  <dcterms:created xsi:type="dcterms:W3CDTF">2017-02-20T16:33:00Z</dcterms:created>
  <dcterms:modified xsi:type="dcterms:W3CDTF">2017-02-22T12:59:00Z</dcterms:modified>
</cp:coreProperties>
</file>